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F6" w:rsidRDefault="00E83091">
      <w:pPr>
        <w:spacing w:line="560" w:lineRule="exact"/>
        <w:ind w:firstLineChars="200" w:firstLine="88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简释</w:t>
      </w:r>
      <w:r>
        <w:rPr>
          <w:rFonts w:ascii="方正小标宋_GBK" w:eastAsia="方正小标宋_GBK" w:hAnsi="方正小标宋_GBK" w:cs="方正小标宋_GBK" w:hint="eastAsia"/>
          <w:sz w:val="44"/>
          <w:szCs w:val="44"/>
        </w:rPr>
        <w:t>《中华人民共和国基本医疗</w:t>
      </w:r>
    </w:p>
    <w:p w:rsidR="003D60F6" w:rsidRDefault="00E83091">
      <w:pPr>
        <w:spacing w:line="560" w:lineRule="exact"/>
        <w:ind w:firstLineChars="200" w:firstLine="880"/>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sz w:val="44"/>
          <w:szCs w:val="44"/>
        </w:rPr>
        <w:t>卫生与健康促进法》</w:t>
      </w: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8</w:t>
      </w:r>
      <w:r>
        <w:rPr>
          <w:rFonts w:ascii="方正小标宋_GBK" w:eastAsia="方正小标宋_GBK" w:hAnsi="方正小标宋_GBK" w:cs="方正小标宋_GBK" w:hint="eastAsia"/>
          <w:sz w:val="44"/>
          <w:szCs w:val="44"/>
        </w:rPr>
        <w:t>）</w:t>
      </w:r>
    </w:p>
    <w:p w:rsidR="003D60F6" w:rsidRDefault="00E83091">
      <w:pPr>
        <w:ind w:firstLineChars="200" w:firstLine="640"/>
        <w:rPr>
          <w:rFonts w:ascii="方正仿宋_GBK" w:eastAsia="方正仿宋_GBK" w:hAnsi="方正仿宋_GBK" w:cs="方正仿宋_GBK"/>
          <w:color w:val="252525"/>
          <w:sz w:val="32"/>
          <w:szCs w:val="32"/>
          <w:shd w:val="clear" w:color="auto" w:fill="FFFFFF"/>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中华人民共和国基本医疗</w:t>
      </w:r>
      <w:r>
        <w:rPr>
          <w:rFonts w:ascii="方正仿宋_GBK" w:eastAsia="方正仿宋_GBK" w:hAnsi="方正仿宋_GBK" w:cs="方正仿宋_GBK" w:hint="eastAsia"/>
          <w:sz w:val="32"/>
          <w:szCs w:val="32"/>
        </w:rPr>
        <w:t>卫生</w:t>
      </w:r>
      <w:r w:rsidR="000C0BA8">
        <w:rPr>
          <w:rFonts w:ascii="方正仿宋_GBK" w:eastAsia="方正仿宋_GBK" w:hAnsi="方正仿宋_GBK" w:cs="方正仿宋_GBK" w:hint="eastAsia"/>
          <w:sz w:val="32"/>
          <w:szCs w:val="32"/>
        </w:rPr>
        <w:t>与</w:t>
      </w:r>
      <w:r>
        <w:rPr>
          <w:rFonts w:ascii="方正仿宋_GBK" w:eastAsia="方正仿宋_GBK" w:hAnsi="方正仿宋_GBK" w:cs="方正仿宋_GBK" w:hint="eastAsia"/>
          <w:sz w:val="32"/>
          <w:szCs w:val="32"/>
        </w:rPr>
        <w:t>健康促进法</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color w:val="252525"/>
          <w:sz w:val="32"/>
          <w:szCs w:val="32"/>
        </w:rPr>
        <w:t>明确规定：</w:t>
      </w:r>
      <w:r>
        <w:rPr>
          <w:rFonts w:ascii="方正仿宋_GBK" w:eastAsia="方正仿宋_GBK" w:hAnsi="方正仿宋_GBK" w:cs="方正仿宋_GBK" w:hint="eastAsia"/>
          <w:color w:val="252525"/>
          <w:sz w:val="32"/>
          <w:szCs w:val="32"/>
          <w:shd w:val="clear" w:color="auto" w:fill="FFFFFF"/>
        </w:rPr>
        <w:t>“国家建立健全药品价格监测体系，开展成本价格调查，加强药品价格监督检查，依法查处价格垄断、价格欺诈、</w:t>
      </w:r>
      <w:bookmarkStart w:id="0" w:name="_GoBack"/>
      <w:bookmarkEnd w:id="0"/>
      <w:r>
        <w:rPr>
          <w:rFonts w:ascii="方正仿宋_GBK" w:eastAsia="方正仿宋_GBK" w:hAnsi="方正仿宋_GBK" w:cs="方正仿宋_GBK" w:hint="eastAsia"/>
          <w:color w:val="252525"/>
          <w:sz w:val="32"/>
          <w:szCs w:val="32"/>
          <w:shd w:val="clear" w:color="auto" w:fill="FFFFFF"/>
        </w:rPr>
        <w:t>不正当竞争等违法行为，维护药品价格秩序；国家加强药品分类采购管理和指导。”国家已从不同的法律法规效力层级针对药品采购制定了系统化的体系规范，由此结合《</w:t>
      </w:r>
      <w:r>
        <w:rPr>
          <w:rFonts w:ascii="方正仿宋_GBK" w:eastAsia="方正仿宋_GBK" w:hAnsi="方正仿宋_GBK" w:cs="方正仿宋_GBK" w:hint="eastAsia"/>
          <w:sz w:val="32"/>
          <w:szCs w:val="32"/>
        </w:rPr>
        <w:t>中华人民共和国基本医疗</w:t>
      </w:r>
      <w:r>
        <w:rPr>
          <w:rFonts w:ascii="方正仿宋_GBK" w:eastAsia="方正仿宋_GBK" w:hAnsi="方正仿宋_GBK" w:cs="方正仿宋_GBK" w:hint="eastAsia"/>
          <w:sz w:val="32"/>
          <w:szCs w:val="32"/>
        </w:rPr>
        <w:t>卫生</w:t>
      </w:r>
      <w:r w:rsidR="000C0BA8">
        <w:rPr>
          <w:rFonts w:ascii="方正仿宋_GBK" w:eastAsia="方正仿宋_GBK" w:hAnsi="方正仿宋_GBK" w:cs="方正仿宋_GBK" w:hint="eastAsia"/>
          <w:sz w:val="32"/>
          <w:szCs w:val="32"/>
        </w:rPr>
        <w:t>与</w:t>
      </w:r>
      <w:r>
        <w:rPr>
          <w:rFonts w:ascii="方正仿宋_GBK" w:eastAsia="方正仿宋_GBK" w:hAnsi="方正仿宋_GBK" w:cs="方正仿宋_GBK" w:hint="eastAsia"/>
          <w:sz w:val="32"/>
          <w:szCs w:val="32"/>
        </w:rPr>
        <w:t>健康促进法</w:t>
      </w:r>
      <w:r>
        <w:rPr>
          <w:rFonts w:ascii="方正仿宋_GBK" w:eastAsia="方正仿宋_GBK" w:hAnsi="方正仿宋_GBK" w:cs="方正仿宋_GBK" w:hint="eastAsia"/>
          <w:color w:val="252525"/>
          <w:sz w:val="32"/>
          <w:szCs w:val="32"/>
          <w:shd w:val="clear" w:color="auto" w:fill="FFFFFF"/>
        </w:rPr>
        <w:t>》关于“基本药物按照规定优先纳入基本医疗保险药品目录”的规定，可以窥见国家通过压缩药品生产流通环节利润，缓解医保压力的深层次意图。</w:t>
      </w:r>
    </w:p>
    <w:p w:rsidR="003D60F6" w:rsidRDefault="00E8309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第五十八条　国家完善药品供应保障制度，建立工作协调机制，保障药品的安全、有效、可及。</w:t>
      </w:r>
    </w:p>
    <w:p w:rsidR="003D60F6" w:rsidRDefault="00E8309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第五十九条　国家实施基本药物制度，遴选适当数量的基本药物品种，满足疾病防治基本用药需求。</w:t>
      </w:r>
    </w:p>
    <w:p w:rsidR="003D60F6" w:rsidRDefault="00E8309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国家公布基本药物目录，根据药品临床应用实践、药品标准变化、药品新上市情况等，对基本药物目录进行动态调整。</w:t>
      </w:r>
    </w:p>
    <w:p w:rsidR="003D60F6" w:rsidRDefault="00E8309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基本药物按照规定优先纳入基本医疗保险药品目录。</w:t>
      </w:r>
    </w:p>
    <w:p w:rsidR="003D60F6" w:rsidRDefault="00E8309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国家提高基本药物的供给能力，强化基本药物质量监管，确保基本药物公平可及、合理使用。</w:t>
      </w:r>
    </w:p>
    <w:p w:rsidR="003D60F6" w:rsidRDefault="00E8309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第六十条　国家建立健全以临床需求为导向的药品审</w:t>
      </w:r>
      <w:r>
        <w:rPr>
          <w:rFonts w:ascii="方正仿宋_GBK" w:eastAsia="方正仿宋_GBK" w:hAnsi="方正仿宋_GBK" w:cs="方正仿宋_GBK" w:hint="eastAsia"/>
          <w:sz w:val="32"/>
          <w:szCs w:val="32"/>
        </w:rPr>
        <w:lastRenderedPageBreak/>
        <w:t>评审批制度，支持临床急需药品、儿童用药品和防治罕见病、重大疾病等药品的研制、生产，满足疾病防治需求。</w:t>
      </w:r>
    </w:p>
    <w:p w:rsidR="003D60F6" w:rsidRDefault="00E8309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第六十一条　国家建立健全药品研制、生产、流通、使用全过程追溯制度，加强药品管理，保证药品质量。</w:t>
      </w:r>
    </w:p>
    <w:p w:rsidR="003D60F6" w:rsidRDefault="00E8309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第六十二条　国家建立健全药品价格监测体系，开展成本价格调查，加强药品价格监督检查，依法查处价格垄断、价格欺诈、不正当竞争等违法行为，维护药品价格秩序。</w:t>
      </w:r>
    </w:p>
    <w:p w:rsidR="003D60F6" w:rsidRDefault="00E8309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国家加强药品分类采购管理和指导。</w:t>
      </w:r>
      <w:r>
        <w:rPr>
          <w:rFonts w:ascii="方正仿宋_GBK" w:eastAsia="方正仿宋_GBK" w:hAnsi="方正仿宋_GBK" w:cs="方正仿宋_GBK" w:hint="eastAsia"/>
          <w:sz w:val="32"/>
          <w:szCs w:val="32"/>
        </w:rPr>
        <w:t>参加药品采购投标的投标人不得以低于成本的报价竞标，不得以欺诈、串通投标、滥用市场支配地位等方式竞标。</w:t>
      </w:r>
    </w:p>
    <w:p w:rsidR="003D60F6" w:rsidRDefault="00E8309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第六十三条　国家建立中央与地方两级医药储备，用于保障重大灾情、疫情及其他突发事件等应急需要。</w:t>
      </w:r>
    </w:p>
    <w:p w:rsidR="003D60F6" w:rsidRDefault="00E8309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第六十四条　国家建立健全药品供求监测体系，及时收集和汇总分析药品供求信息，定期公布药品生产、流通、使用等情况。</w:t>
      </w:r>
    </w:p>
    <w:p w:rsidR="003D60F6" w:rsidRDefault="003D60F6">
      <w:pPr>
        <w:ind w:firstLineChars="200" w:firstLine="640"/>
        <w:rPr>
          <w:rFonts w:ascii="方正仿宋_GBK" w:eastAsia="方正仿宋_GBK" w:hAnsi="方正仿宋_GBK" w:cs="方正仿宋_GBK"/>
          <w:sz w:val="32"/>
          <w:szCs w:val="32"/>
        </w:rPr>
      </w:pPr>
    </w:p>
    <w:p w:rsidR="003D60F6" w:rsidRDefault="003D60F6">
      <w:pPr>
        <w:ind w:firstLineChars="200" w:firstLine="640"/>
        <w:rPr>
          <w:rFonts w:ascii="方正仿宋_GBK" w:eastAsia="方正仿宋_GBK" w:hAnsi="方正仿宋_GBK" w:cs="方正仿宋_GBK"/>
          <w:sz w:val="32"/>
          <w:szCs w:val="32"/>
        </w:rPr>
      </w:pPr>
    </w:p>
    <w:p w:rsidR="003D60F6" w:rsidRDefault="003D60F6">
      <w:pPr>
        <w:ind w:firstLineChars="200" w:firstLine="640"/>
        <w:rPr>
          <w:rFonts w:ascii="方正仿宋_GBK" w:eastAsia="方正仿宋_GBK" w:hAnsi="方正仿宋_GBK" w:cs="方正仿宋_GBK"/>
          <w:sz w:val="32"/>
          <w:szCs w:val="32"/>
        </w:rPr>
      </w:pPr>
    </w:p>
    <w:p w:rsidR="003D60F6" w:rsidRDefault="00E83091">
      <w:pPr>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经开区（头屯河区）卫生计生综合监督执法局</w:t>
      </w:r>
    </w:p>
    <w:p w:rsidR="003D60F6" w:rsidRDefault="00E83091">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二二年二月二十五日</w:t>
      </w:r>
    </w:p>
    <w:sectPr w:rsidR="003D60F6" w:rsidSect="003D60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091" w:rsidRDefault="00E83091" w:rsidP="000C0BA8">
      <w:r>
        <w:separator/>
      </w:r>
    </w:p>
  </w:endnote>
  <w:endnote w:type="continuationSeparator" w:id="1">
    <w:p w:rsidR="00E83091" w:rsidRDefault="00E83091" w:rsidP="000C0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091" w:rsidRDefault="00E83091" w:rsidP="000C0BA8">
      <w:r>
        <w:separator/>
      </w:r>
    </w:p>
  </w:footnote>
  <w:footnote w:type="continuationSeparator" w:id="1">
    <w:p w:rsidR="00E83091" w:rsidRDefault="00E83091" w:rsidP="000C0B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D4E2CE9"/>
    <w:rsid w:val="000C0BA8"/>
    <w:rsid w:val="003D60F6"/>
    <w:rsid w:val="00E83091"/>
    <w:rsid w:val="05364146"/>
    <w:rsid w:val="0AE42790"/>
    <w:rsid w:val="0D511353"/>
    <w:rsid w:val="0EAF34CC"/>
    <w:rsid w:val="1BF62734"/>
    <w:rsid w:val="214A1B10"/>
    <w:rsid w:val="21702DC6"/>
    <w:rsid w:val="29DB076E"/>
    <w:rsid w:val="29EE59B2"/>
    <w:rsid w:val="34CA41F3"/>
    <w:rsid w:val="3EE93DFD"/>
    <w:rsid w:val="41420937"/>
    <w:rsid w:val="41653588"/>
    <w:rsid w:val="4DC53751"/>
    <w:rsid w:val="4EB658D1"/>
    <w:rsid w:val="4F9C7CA2"/>
    <w:rsid w:val="4FF42F29"/>
    <w:rsid w:val="64A55F89"/>
    <w:rsid w:val="689D3795"/>
    <w:rsid w:val="6D4E2CE9"/>
    <w:rsid w:val="75597E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0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D60F6"/>
    <w:pPr>
      <w:spacing w:beforeAutospacing="1" w:afterAutospacing="1"/>
      <w:jc w:val="left"/>
    </w:pPr>
    <w:rPr>
      <w:rFonts w:cs="Times New Roman"/>
      <w:kern w:val="0"/>
      <w:sz w:val="24"/>
    </w:rPr>
  </w:style>
  <w:style w:type="paragraph" w:styleId="a4">
    <w:name w:val="header"/>
    <w:basedOn w:val="a"/>
    <w:link w:val="Char"/>
    <w:rsid w:val="000C0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C0BA8"/>
    <w:rPr>
      <w:rFonts w:asciiTheme="minorHAnsi" w:eastAsiaTheme="minorEastAsia" w:hAnsiTheme="minorHAnsi" w:cstheme="minorBidi"/>
      <w:kern w:val="2"/>
      <w:sz w:val="18"/>
      <w:szCs w:val="18"/>
    </w:rPr>
  </w:style>
  <w:style w:type="paragraph" w:styleId="a5">
    <w:name w:val="footer"/>
    <w:basedOn w:val="a"/>
    <w:link w:val="Char0"/>
    <w:rsid w:val="000C0BA8"/>
    <w:pPr>
      <w:tabs>
        <w:tab w:val="center" w:pos="4153"/>
        <w:tab w:val="right" w:pos="8306"/>
      </w:tabs>
      <w:snapToGrid w:val="0"/>
      <w:jc w:val="left"/>
    </w:pPr>
    <w:rPr>
      <w:sz w:val="18"/>
      <w:szCs w:val="18"/>
    </w:rPr>
  </w:style>
  <w:style w:type="character" w:customStyle="1" w:styleId="Char0">
    <w:name w:val="页脚 Char"/>
    <w:basedOn w:val="a0"/>
    <w:link w:val="a5"/>
    <w:rsid w:val="000C0BA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2022&#24180;&#24037;&#20316;\&#20013;&#22269;&#20154;&#27665;&#21355;&#29983;&#19982;&#20581;&#24247;&#20419;&#36827;&#27861;\&#31616;&#37322;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简释5</Template>
  <TotalTime>5</TotalTime>
  <Pages>2</Pages>
  <Words>130</Words>
  <Characters>745</Characters>
  <Application>Microsoft Office Word</Application>
  <DocSecurity>0</DocSecurity>
  <Lines>6</Lines>
  <Paragraphs>1</Paragraphs>
  <ScaleCrop>false</ScaleCrop>
  <Company>微软中国</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2022-02-24T03:13:00Z</cp:lastPrinted>
  <dcterms:created xsi:type="dcterms:W3CDTF">2022-01-28T04:36:00Z</dcterms:created>
  <dcterms:modified xsi:type="dcterms:W3CDTF">2022-02-28T07:18:00Z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93BE80A2262F4C0E985847BE5FD0BBB6</vt:lpwstr>
  </property>
  <property fmtid="{D5CDD505-2E9C-101B-9397-08002B2CF9AE}" pid="4" name="KSOSaveFontToCloudKey">
    <vt:lpwstr>492879477_btnclosed</vt:lpwstr>
  </property>
</Properties>
</file>